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112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Chapter 6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world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or worlds we must live with are hard, not easy; obscure, not clear;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weird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not familiar. We understand enough to get by—to find food when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can, to make a date when we want, to have what pleasures there are,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get around the pain and suffering. These are among the details of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life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lived in a real world. But sociologies, most especially practical ones,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also about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understanding</w:t>
      </w:r>
      <w:proofErr w:type="gram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deprivations, rejections, failures, and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suf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ferings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that test our ability to live fully and well.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Leaving the sexual aspects of sociologies aside for now, this is where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other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sense of the word “queer” comes into play. There are today many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sociologists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who would never use the word “queer” to identify either their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work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or themselves. Just the same, whatever one thinks of queer theory,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remains that sociology has long been a practice of engagement with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wider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world; and that sort of engagement generally has the effect of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queering</w:t>
      </w:r>
      <w:proofErr w:type="gram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sense of disturbing) traditional ideas about what the world should be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like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In this sense the worlds of real life are queer and to understand them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try to understand the strange extent to which they are not what they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seem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be and do not conform to our expectations of them. In this sense,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are always hungry, starving for the knowledge that global powers deny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us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The hunger forces us to engage with the worlds as they are, whether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want to or not. In this respect people who have come to understand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their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interior experiences as women, as persons of color, as the formerly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colonized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as homosexual or otherwise not straight are the better prepared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be sociologists in whichever sense of the word. This is largely what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Dorothy Smith had in mind when she wrote of the distinctive knowledge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women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had access to. And it is what Judith Butler and Gloria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Anzaldúa</w:t>
      </w:r>
      <w:proofErr w:type="spell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wrote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about in their very different, but still parallel, attempts to recover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experiences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their shared identities. True, not all of these thinkers were or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academic sociologists, but whether poets or philosophers or social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activ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ists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they did sociology in the sense that its founders late in the nineteenth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century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and early in the twentieth envisioned it to be.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Of course, none of this is meant to suggest that to be a sociologist one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must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be queer or feminist or in other ways an exception to a standard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issue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straight white male sociologist. No one, either in practical or aca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lastRenderedPageBreak/>
        <w:t>demic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life, is required to think of themselves as queer. Yet all who would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live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sociologically must be willing to queer, in the sense of disturb,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received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opinions the world hands over to us. To an important extent,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queering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is exactly what most sociologists did in the decades after 1968.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Many, for prominent example, focused afresh on politics and economic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rights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>. One result thus was the emergence of a robust sociological inter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est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the new social movements, like those for civil rights and women’s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Sociology Reaches into the World: 1968–2000s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113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liberation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Soon after academic sociologists (many of them refugees from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struggles of the 1960s) renewed strikingly original research on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such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topics as the State and social revolutions, the economics of poverty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capital accumulation, the emerging popular cultures and media,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modern world system of course, and much else. All of these develop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ments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while based on prior work, including that of the classic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sociolo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gists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directly or indirectly reflected not only changes in the academic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field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but important changes in national and global politics after 1968.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Of the many examples of these developments, one of the most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impor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tant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these was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resource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mobilization theory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which seeks to account for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and political resources social movements use to organize people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for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protest and social change. It should not be surprising that a topic like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this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would be of interest to sociologists writing after the decade that gave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birth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so many new social movements that remain active in social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political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life today. Civil rights and black power, feminism and gay rights,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environmental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and peace movements were among the most agitating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features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 public sphere in the decades following 1968.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Still, it might be asked, </w:t>
      </w: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then? Why did all this social unrest </w:t>
      </w: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gush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forth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at once in the sixties? It is obvious that concern for racial justice,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gay rights, or the environment did not suddenly appear from nowhere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late in the twentieth century. Throughout the modern era, there have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been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movements organized to fight for justice in many areas,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espe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cially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since the middle of the nineteenth century, when Marx was among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those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early agitators for social change. Many of these movements enjoyed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modest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successes in the earlier years. In the United States, the abolition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lastRenderedPageBreak/>
        <w:t>movement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finally led to the emancipation of the slaves in the 1860s;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women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won the vote in the 1920s. Just the same, over the years of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modern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age, there have been very few, if any, periods quite like the 1960s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when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 many social movements fueled the fires of change.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What happened in the 1960s that might explain this sudden </w:t>
      </w: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explo</w:t>
      </w:r>
      <w:proofErr w:type="spellEnd"/>
      <w:proofErr w:type="gram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sion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social movements able to sustain themselves even against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opposi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tion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? Resource mobilization theory was, thus, the result of attempts to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answer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this question. One of the most influential proponents of resource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mobilization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sociology was Charles Tilly (1930–2008), a historian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sociologist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who taught for many years at Columbia University. Though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some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disagree on various details of the theory, what Tilly clarified was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importance of the relationship between movement resources and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structures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 societies in which the movements take their actions.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In one of his earlier books,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From Mobilization to Revolution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(1978), Tilly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explained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with elegant simplicity that the resources a social movement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114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Chapter 6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requires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are many, of which two of the more important are money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ideas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36EE0">
        <w:rPr>
          <w:rFonts w:ascii="Times New Roman" w:eastAsia="Times New Roman" w:hAnsi="Times New Roman" w:cs="Times New Roman"/>
          <w:sz w:val="16"/>
          <w:szCs w:val="16"/>
        </w:rPr>
        <w:t>41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Social movements obviously must have the financial ability to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pay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for meeting rooms, to get their grievances covered in the media, to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call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people to sit-ins or marches, to train them in what to do if they are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arrested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to pay the bail bondsmen, and much more. Demonstrations,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marches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and mass meetings may seem free, but they are very expensive.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At the same time, resources necessary for movement success also include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less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tangible commodities like the ideas and languages by which lead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ers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analyze the situation they want changed, and then rally the masses.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Without people like Du Bois, Charlotte Gilman, and Frantz Fanon writ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ing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and publishing over the years, there would have been no tradition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knowledge that people seeking redress of injustices could draw upon.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Movements must have a good stock of ideas, as well as cash, if they are to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move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things to their cause.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But resources alone seldom lead to a successful movement or to so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lastRenderedPageBreak/>
        <w:t>cial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change. Since the 1860s, after the Civil War, African-American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people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for example, have lived in well-ordered communities, with strong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churches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and community groups, and they have had very clear ideas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about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what was wrong with the racist structures of American society. But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was never a time before the civil-rights and its successor movements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like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Black Panthers and the resurgent Nation of Islam) in the 1960s,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when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American blacks were so successful in joining forces and so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effec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tive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forcing the changes that had to be made. Again, why then? Tilly’s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theory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contributed significantly to the understanding that the resources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for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 movement will lead to change only when the society’s opportunity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structure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allows people to act. The concept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opportunity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structure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refers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variations in the degree to which a society’s political and economic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structures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either limit opportunities for protest by, say, the threat of sup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pression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and punishment or, on the other hand, tolerate protests when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those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power are less able or willing to suppress.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The opportunity structure of a society (and now we must add of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global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structures) can be open or closed to social movements and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changes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they demand. It is closed to change when the ruling powers of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society, most especially the governmental authorities and parties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their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agencies (like the police and military), are in firm control of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reins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power. One of the reasons the Jews in Germany could not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did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not resist deportation and eventual extermination is that, while they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might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have had the resources to do so, the Nazis were in such complete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control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Germany that they were able to crush any opposition. There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was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no realistic opportunity to resist effectively. In a similar fashion, in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Sociology Reaches into the World: 1968–2000s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115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United States in the 1950s the right-wing anticommunists held so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much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 country in fear of being accused of disloyalty to America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for a while, they had a free hand in their attempts to destroy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lives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people like Richard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Flacks’s</w:t>
      </w:r>
      <w:proofErr w:type="spell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parents.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But, in the 1960s, things were different. Then the opportunity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struc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ture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for social action was more open because the political and govern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ment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leaders found themselves in a surprisingly weakened position. Many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leaders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were, for example, surprised by the conditions of racial oppression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lastRenderedPageBreak/>
        <w:t>in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South. Many northerners, including President Kennedy, had lived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sheltered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lives and had no idea of the extent of the racial injustice in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South. When the nonviolent actions of the early civil-rights movement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drew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southern racists into bombing churches or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siccing</w:t>
      </w:r>
      <w:proofErr w:type="spell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attack dogs on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innocent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children, even the most powerful in Washington, D.C., could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see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what they had never seen before. At first, they did not know what to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Eventually they acted, though cautiously, to support the civil-rights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activists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>. When the federal government stepped in on the side of the pro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testers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enforce school integration in Mississippi or to protect freedom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riders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Alabama, the opportunity structure was opened throughout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South. Because its opponents were less able to stop it, the early civil-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rights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movement could put its resources to work, and social things began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move.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Then the movements came one upon another. Later in the decade,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many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movements contributed to the sudden change in public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opinion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1968 against the Vietnam War. By then, however, the op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portunity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structure in American society was already wide open after years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civil-rights and student demonstrations. Then, too, the American war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far-off Indochina had met with a rising chorus of international pro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test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Among the voices of opposition were recently decolonized peoples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Asia and Africa. In a like manner, the new social movements in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United States and Europe were deeply influenced by Mohandas Gandhi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(1869–1948), the moral leader of the first successful decolonization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movement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India in the 1940s, and by decolonization (or, as it is said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today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postcolonial) leaders who had followed in the tradition of Frantz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Fanon and others in Africa. By 1968, the opportunity structure was so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opened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protest that the president of France fled the country for a while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president of the United States, Lyndon Johnson, gave up by de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clining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run for reelection.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The opportunity structure in the United States and many European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nations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was open to protest movements because, in part, there were inter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nal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troubles that weakened the ability of the powers to block the protests.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116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Chapter 6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But, even more importantly, in the 1960s the opportunity structure of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world had been opened by the decolonizing movements in Africa,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Asia, and the Caribbean. This is why it is possible to say that the most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important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fact of the 1960s was decolonization. It was not the only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social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process, but it was a very important one in loosening the freezing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grip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that the Western core states had on the world-system. Then, for a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while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the powers were shaken, and changes happened. While some of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control has since been reasserted, the world is still not what it once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was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before decolonization began. In the 1960s, millions of people who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had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only the vaguest, if any, understanding of the struggles for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decoloni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zation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in South Africa and Kenya, or in Vietnam and India, still rose up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seek a better life.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In 1971, for example, members of the American Indian Movement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took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over the burial ground at Wounded Knee. It is said that for years </w:t>
      </w: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af</w:t>
      </w:r>
      <w:proofErr w:type="spellEnd"/>
      <w:proofErr w:type="gram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ter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massacre in 1890, Lakota people could hear the voices of the dead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crying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from the grave. The takeover held the ground for seventy-one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days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Federal agents once again surrounded native people. This time two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Native Americans died. One is buried today alongside the mass grave.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After the confrontation, local Lakota, joining other Native American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activists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embarked on what they described as the Red Road, a journey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of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cultural affirmation of what the whites had tried to kill. Some years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later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in the early 1990s, the voices of the dead at Wounded Knee were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silent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These are truly sacred grounds, sanctified by people who at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time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may not have been thinking of Gandhi or Fanon, but who in 1971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had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resource of sociological imagination to seize the day from their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still-belligerent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but now less overtly brutal, colonizers, thus to free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souls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Lakota people, living and dead.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Lakota sociological imagination was encouraged by changes in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world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structures—changes they may have felt only by the odd occurrence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one day for some reason federal agents surrounded them but did not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fire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just as earlier in the South one day white sheriffs had not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sicced</w:t>
      </w:r>
      <w:proofErr w:type="spell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dogs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>. It may have been that some agent of the Bureau of Indian Affairs in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sisted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on restraint, perhaps because he had remembered the days a decade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before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when presidents in the far-off capital sent their troops to protect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black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children on their way to school. Once structures open up, people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remember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Sometimes structures change their ways. The powerful may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be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more cautious; their opponents, more bold. Today, still in the early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decades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 2000s, global structures are open in much the same way as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societal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ones were in the 1960s. Everywhere one looks—whether to East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South Asia, the Middle East or Central Asia, or to Latin America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lastRenderedPageBreak/>
        <w:t>Sociology Reaches into the World: 1968–2000s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117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Caribbean, everywhere—global realities are necessarily prying open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fixed powers that prevailed a half century or more before. China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Vietnam are open. The Soviet Union is no more. Egypt and Libya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much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the Middle East are changing. The United States is somehow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less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powerful, though still strong. Europe is still Europe though less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utopia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than many in the 1990s imagined it would be. And we who would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understand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these and other aspects of the wider worlds are different. Few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among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us (though amazingly there are some who try) are able to pretend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that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what we have known about ourselves or, even, “our kind” of people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represents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 truth that stands on its own, beyond dispute. This may not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be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 better world, but it is a different one, and different because the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im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portant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enduring differences that were always there, are more resistant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attempts to pretend they do not exist. For older people this in itself is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queer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For all of us, it is a call to engage with social things we can scarcely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understand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. This is what sociologies do, now; as they were meant to when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field began in writings of Marx and Weber, Du Bois and Gilman, and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many others long ago.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Thus it is that professional sociology has changed in ways that could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well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be explained by resource mobilization theory among other of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new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social theories that came to be after 1968. In those times, worldly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events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were intrusive. It was hard not to pay attention to the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tumultu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ous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1960s. After 1968 more and more professional sociologists rethought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their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science in relation to changes in the world. Some who were com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mitted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to older ways of thinking may have privately hated the feminists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who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began to speak up in class, or may have felt unappreciated by the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stu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dents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of color who all of a sudden refused white politesse and demanded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deeper, more real respect. It is not that most academic sociologists were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ever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among the more recalcitrant members of the society. Rather, aca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demic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fields of study, being well-institutionalized and very human things,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can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get trapped in their ways. But, just as the generation of sociologists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whose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time began around 1920 and declined around 1960 responded to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the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crisis of the earlier years of the twentieth century, so sociologists like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Wallerstein, Tilly, Bourdieu, and Smith saw the meaning of the 1960s in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real-world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terms and responded, thus to change again the way sociology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lastRenderedPageBreak/>
        <w:t>is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done.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Few in the 1940s and 1950s would have predicted that professional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sociology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early in the twenty-first century, would become so much like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what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it had been at the end of the nineteenth century—a field of moral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political concern for the world’s troubles. Today, sociology is, to be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sure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, very much more accomplished than it was at the beginning. Its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118</w:t>
      </w:r>
    </w:p>
    <w:p w:rsidR="00936EE0" w:rsidRPr="00936EE0" w:rsidRDefault="00936EE0" w:rsidP="00936EE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</w:rPr>
      </w:pPr>
      <w:r w:rsidRPr="00936EE0">
        <w:rPr>
          <w:rFonts w:ascii="Courier New" w:eastAsia="Times New Roman" w:hAnsi="Courier New" w:cs="Courier New"/>
          <w:sz w:val="23"/>
          <w:szCs w:val="23"/>
        </w:rPr>
        <w:t>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36EE0">
        <w:rPr>
          <w:rFonts w:ascii="Times New Roman" w:eastAsia="Times New Roman" w:hAnsi="Times New Roman" w:cs="Times New Roman"/>
          <w:sz w:val="23"/>
          <w:szCs w:val="23"/>
        </w:rPr>
        <w:t>Chapter 6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methods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and knowledge are more sophisticated by far than they were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days gone by, and scientific sociology is rigorously pursued. But, as it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has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moved out of the troubled, if partially liberating, times of the 1960s,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professional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sociology has rediscovered the moral passions that inspired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it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at the beginning. In this respect, academic sociology has recaptured its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true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vocation as a science, where it can be, and even more, as a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practi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cal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activity whereby individuals and societies attempt to understand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changes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taking place in the worlds near and far to their homes.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This is why the professional sociologists deserve the attentions of </w:t>
      </w:r>
      <w:proofErr w:type="spellStart"/>
      <w:r w:rsidRPr="00936EE0">
        <w:rPr>
          <w:rFonts w:ascii="Times New Roman" w:eastAsia="Times New Roman" w:hAnsi="Times New Roman" w:cs="Times New Roman"/>
          <w:sz w:val="27"/>
          <w:szCs w:val="27"/>
        </w:rPr>
        <w:t>prac</w:t>
      </w:r>
      <w:proofErr w:type="spellEnd"/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tical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people, who are the original sources of the moral concerns, the ideas,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dreams with which the professional work is done. The profession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36EE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als</w:t>
      </w:r>
      <w:proofErr w:type="spellEnd"/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are after all people who each evening, as the shadows lengthen, turn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down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the artificial glow of their computer screens and descend into the </w:t>
      </w:r>
    </w:p>
    <w:p w:rsidR="00936EE0" w:rsidRPr="00936EE0" w:rsidRDefault="00936EE0" w:rsidP="00936E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36EE0">
        <w:rPr>
          <w:rFonts w:ascii="Times New Roman" w:eastAsia="Times New Roman" w:hAnsi="Times New Roman" w:cs="Times New Roman"/>
          <w:sz w:val="27"/>
          <w:szCs w:val="27"/>
        </w:rPr>
        <w:t>true</w:t>
      </w:r>
      <w:proofErr w:type="gramEnd"/>
      <w:r w:rsidRPr="00936EE0">
        <w:rPr>
          <w:rFonts w:ascii="Times New Roman" w:eastAsia="Times New Roman" w:hAnsi="Times New Roman" w:cs="Times New Roman"/>
          <w:sz w:val="27"/>
          <w:szCs w:val="27"/>
        </w:rPr>
        <w:t xml:space="preserve"> light of the streets, there to meet the social realities we all must face</w:t>
      </w:r>
    </w:p>
    <w:p w:rsidR="004957CD" w:rsidRDefault="004957CD">
      <w:bookmarkStart w:id="0" w:name="_GoBack"/>
      <w:bookmarkEnd w:id="0"/>
    </w:p>
    <w:sectPr w:rsidR="0049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E0"/>
    <w:rsid w:val="004957CD"/>
    <w:rsid w:val="009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CFA48-0CAC-4AE9-9588-056A8621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Antoine</dc:creator>
  <cp:keywords/>
  <dc:description/>
  <cp:lastModifiedBy>Sarah Antoine</cp:lastModifiedBy>
  <cp:revision>1</cp:revision>
  <dcterms:created xsi:type="dcterms:W3CDTF">2016-02-19T03:38:00Z</dcterms:created>
  <dcterms:modified xsi:type="dcterms:W3CDTF">2016-02-19T03:38:00Z</dcterms:modified>
</cp:coreProperties>
</file>